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rPr>
          <w:rFonts w:hint="eastAsia" w:ascii="微软雅黑 Light" w:hAnsi="微软雅黑 Light" w:eastAsia="微软雅黑 Light" w:cs="微软雅黑 Light"/>
          <w:i w:val="0"/>
          <w:caps w:val="0"/>
          <w:color w:val="666666"/>
          <w:spacing w:val="18"/>
          <w:sz w:val="22"/>
          <w:szCs w:val="22"/>
          <w:u w:val="none"/>
          <w:shd w:val="clear" w:fill="FFFFFF"/>
        </w:rPr>
      </w:pPr>
      <w:r>
        <w:rPr>
          <w:rFonts w:hint="eastAsia" w:ascii="微软雅黑 Light" w:hAnsi="微软雅黑 Light" w:eastAsia="微软雅黑 Light" w:cs="微软雅黑 Light"/>
          <w:sz w:val="22"/>
          <w:szCs w:val="22"/>
        </w:rPr>
        <w:t>2017年10月自考《行政管理学》真题及答案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ascii="微软雅黑" w:hAnsi="微软雅黑" w:eastAsia="微软雅黑" w:cs="微软雅黑"/>
          <w:i w:val="0"/>
          <w:caps w:val="0"/>
          <w:color w:val="666666"/>
          <w:spacing w:val="18"/>
          <w:sz w:val="22"/>
          <w:szCs w:val="22"/>
          <w:u w:val="none"/>
          <w:shd w:val="clear" w:fill="FFFFFF"/>
        </w:rPr>
        <w:t>　一、单选题</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1.首次将政府(国家)权力划分为立法权、行政权、外交权的学者是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A.法约尔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B.韦伯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C.洛克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D.怀特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2.在行政管理学的发展历，第一本较为系统地描述行政管理学理论体系的著作是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A.威尔逊的《行政研究》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B.西蒙的《行政行为》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C.古德诺的《政治与行政》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D.怀特的《行政学导论》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3.研究和学习行政管理学的具体方法中，主要注重个别事例特殊性研究的是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A.比较方法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B.经验方法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C.规范方法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D.案例方法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4.提出的“融合一棱柱一衍射的行政模型”的学者是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A.高斯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B.雷格斯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C.韦伯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D.斯坦因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5.改革开放前，在我国占主流的行政运行文化模式基本上是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A.自律本位型行政运行文化模式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B.法律本位型行政运行文化模式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C.有限分工型行政运行文化模式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D.服务本位型行政运行文化模式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6.实行联邦制的典型国家是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A.法国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B.日本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C.美国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D.英国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7.行政权力的目的是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A.维护国家机关自身利益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B.实现国家意志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C.制定法律法规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D.规范政府行为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8.弱势政府职能的积极意义在于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A.适应了自由资本主义需要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B.促进了微观经济管理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C.促进了福利国家的形成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D.促进了资本主义向社会主义过渡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9.在现代社会中，相对于立法职能而言，行政职能具有明显的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A.执行性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B.经济性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C.普遍性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D.阶级性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10.内阁制国家的行政管理机构是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A.内阁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C.元首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11.下列行政管理机构中，属于辅助机构的是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A.国务院办公厅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B.民政局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C.审计局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D.文化局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12.将行政管理事务分为高层行政管理事务、中层行政管理事务和基层行政管理事务的依据是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A.行政管理事务的内容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B.行政管理事务的性质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C.行政管理事务所属的层级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D.行政管理事务的关系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13.人事行政管理最经常的职责和量的活动是对行政人员进行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A.激励和监督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B.计划和组织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C.使用和开发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D.保障和约束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14.行政组织中最基本的构成要素是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A.行政人员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B.行政职位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C.行政体制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D.精神要素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15.不按组织结构中的正式沟通系统和方式进行的沟通是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A.平行沟通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B.非正式沟通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C.正式沟通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D.双向沟通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16.在行政监督中，最典型的事前监督是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A.国政调查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B.行政复议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C.听证会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D.司法审查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17.行政执行的基本主体是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A.行政管理机构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C.政党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D.社会团体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18.使行政目标得以实现的途径是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A.行政管理方法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B.行政权力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C.行政职能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D.行政文化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19.行政管理的行为激励方法中，奖励激励又被称为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A.目标激励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B.强化激励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C.竞争激励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D.反激励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20.我国制定行政法规的权力属于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B.县级政府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C.国务院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D.市级政府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21.依法行政与以德行政的共同目标是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A.提高行政的强制性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B.实现责任行政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C.提高制度的性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D.强化民主集中制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22.开展政府绩效管理的前提和基础是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A.行政改革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B.技术改进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C.立法保障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D.公务员素质提升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23.在市场经济条件下，政治绩效最经常表现为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A.制度安排与制度创新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B.行政机构的精简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C.公务员素质的提高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D.人均国民收入的提高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24.我国现阶段行政体制改革的指导思想是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A.建立有中国特色的行政管理体制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B.建立有效的行政权力制约体系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C.建立精简高效的行政机构体系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D.建立扁平化的行政层级体系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25.行政发展的主要目的是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A.确立行政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B.提升行政能力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C.保护行政环境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D.树立行政形象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二、多选题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1.20世纪40年代至70年代，具有代表性的行政管理学理论学派主要是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A.行为科学学派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B.决策理论学派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C.系统理论学派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D.新公共管理理论学派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E.古典管理理论学派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2.依据行政系统的认知结构，行政系统的文化环境因素可划分为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A.行政价值文化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B.行政功能文化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C.行政运行文化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D.行政公共关系文化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E.行政法律文化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3.行政权力的具体来源主要有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A.强制力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B.诱导力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C.组织制度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E.个人因素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4.典型的西方市场经济国家，行政职能演变经历的阶段包括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A.“价值中立”时期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B.“守夜人”时期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C.“积极干预”时期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D.“有限政府”时期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E.“依法行政”时期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5.行政沟通行为的主要特点有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A.交互性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B.媒介性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C.单向性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D.随意性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E.目的性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6.国家公务员制度主要包括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A.新陈代谢制度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B.职位分类制度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C.激励约束制度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D.生活制度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E.职业发展和保障制度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7.行政组织体制中，委员会制的缺点主要有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A.独断专行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B.权责不明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C.行政效率不高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D.压抑主动性和创造性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E.行动迟缓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8.行政管理方法的主要特征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A.实践性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B.针对性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C.系统性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D.技术性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E.固化性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9.行政道德具体规范的主要内容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A.勤政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B.廉政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C.遵纪守法，依法行政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D.实事求是，科学行政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E.热情待人，协调行政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10.根据行政绩效评估的内容与性质，行政绩效评估指标体系主要包括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A.社会发展指标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B.历史发展指标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C.政治发展指标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D.经济发展指标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E.效益发展指标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三、简答题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1.简述我国改革开放前政府“全能主义”职能模式的弊端。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2.简述行政沟通的基本形态。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3.简述依法行政的基本内容。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4.简述克服行政绩效制约因素的有效途径。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5.简述行政管理机构的特性。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四、论述题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1.试述国外中央政府与地方政府行政权力关系的基本类型。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2.试述未来我国行政发展的主要趋势。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color w:val="666666"/>
          <w:spacing w:val="18"/>
          <w:sz w:val="22"/>
          <w:szCs w:val="22"/>
          <w:u w:val="none"/>
        </w:rPr>
      </w:pPr>
      <w:r>
        <w:rPr>
          <w:rFonts w:hint="eastAsia" w:ascii="微软雅黑" w:hAnsi="微软雅黑" w:eastAsia="微软雅黑" w:cs="微软雅黑"/>
          <w:i w:val="0"/>
          <w:caps w:val="0"/>
          <w:color w:val="666666"/>
          <w:spacing w:val="18"/>
          <w:sz w:val="22"/>
          <w:szCs w:val="22"/>
          <w:u w:val="none"/>
          <w:shd w:val="clear" w:fill="FFFFFF"/>
        </w:rPr>
        <w:t>　　五、案例分析题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0" w:afterAutospacing="0" w:line="450" w:lineRule="atLeast"/>
        <w:ind w:left="0" w:right="0"/>
        <w:jc w:val="both"/>
        <w:rPr>
          <w:rFonts w:hint="eastAsia" w:ascii="微软雅黑" w:hAnsi="微软雅黑" w:eastAsia="微软雅黑" w:cs="微软雅黑"/>
          <w:i w:val="0"/>
          <w:caps w:val="0"/>
          <w:color w:val="666666"/>
          <w:spacing w:val="18"/>
          <w:sz w:val="22"/>
          <w:szCs w:val="22"/>
          <w:u w:val="none"/>
          <w:shd w:val="clear" w:fill="FFFFFF"/>
          <w:lang w:eastAsia="zh-CN"/>
        </w:rPr>
      </w:pPr>
      <w:r>
        <w:rPr>
          <w:rFonts w:hint="eastAsia" w:ascii="微软雅黑" w:hAnsi="微软雅黑" w:eastAsia="微软雅黑" w:cs="微软雅黑"/>
          <w:i w:val="0"/>
          <w:caps w:val="0"/>
          <w:color w:val="666666"/>
          <w:spacing w:val="18"/>
          <w:sz w:val="22"/>
          <w:szCs w:val="22"/>
          <w:u w:val="none"/>
          <w:shd w:val="clear" w:fill="FFFFFF"/>
        </w:rPr>
        <w:t>　　1.1号公路是A镇通往县城最便捷的公路。但该公路年久失修，路面坑坑洼洼，无法正常通车，导致A镇群众到县城办事要绕道较远的B镇搭乘班车，因此，不少群众对此颇有怨言。2017年3月，在该县人民代表大会召开期间，部分人大代表联名就l号公路的修复及通车问题提交质询案，要求相关职能部门尽快答复.收到该县人大代表的质询案后，该县交通局领导班子迅速召开会议，并带领有关人员到l号公路现场勘察。之后，县交通局局长向人大代表作出了尽快修复1号公路和开通班车的答复。两个月后，l号公路得以修复，并顺利开通班车。该县人大代表对政府职能部门及时回应质询案并妥善解决群众出行难问题感到满意。问题：(1)上述案例所描述事件属于什么类型的监督?(2分)(2)结合案例，谈谈行政监督的特点。(8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53A55"/>
    <w:rsid w:val="02090811"/>
    <w:rsid w:val="02D54D4C"/>
    <w:rsid w:val="07E61AB7"/>
    <w:rsid w:val="088844F9"/>
    <w:rsid w:val="0D1C1093"/>
    <w:rsid w:val="0FF2715A"/>
    <w:rsid w:val="14291C17"/>
    <w:rsid w:val="19473869"/>
    <w:rsid w:val="22D36189"/>
    <w:rsid w:val="2AA15DF9"/>
    <w:rsid w:val="309E55E0"/>
    <w:rsid w:val="3657583E"/>
    <w:rsid w:val="37A52298"/>
    <w:rsid w:val="3C3C6854"/>
    <w:rsid w:val="3E9A6510"/>
    <w:rsid w:val="45324BC6"/>
    <w:rsid w:val="45562B5E"/>
    <w:rsid w:val="4A444644"/>
    <w:rsid w:val="4C6E18B0"/>
    <w:rsid w:val="53012B5D"/>
    <w:rsid w:val="55C40908"/>
    <w:rsid w:val="58337C73"/>
    <w:rsid w:val="584A5CCC"/>
    <w:rsid w:val="63680C03"/>
    <w:rsid w:val="64543BB8"/>
    <w:rsid w:val="67B93580"/>
    <w:rsid w:val="6AC96547"/>
    <w:rsid w:val="6EC912FA"/>
    <w:rsid w:val="6F52740E"/>
    <w:rsid w:val="702D371A"/>
    <w:rsid w:val="703778D2"/>
    <w:rsid w:val="710F447D"/>
    <w:rsid w:val="770E2521"/>
    <w:rsid w:val="79D950E2"/>
    <w:rsid w:val="7DC30794"/>
    <w:rsid w:val="7F707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2020-06-25T08:28:00Z</dcterms:created>
  <dc:creator>Administrator</dc:creator>
  <cp:lastModifiedBy>王雪</cp:lastModifiedBy>
  <dcterms:modified xsi:type="dcterms:W3CDTF">2020-07-12T09:31:52Z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